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94815" w14:textId="50B241CA" w:rsidR="001C140A" w:rsidRPr="00FE693D" w:rsidRDefault="00FE693D">
      <w:pPr>
        <w:rPr>
          <w:rFonts w:cstheme="minorHAnsi"/>
          <w:b/>
          <w:bCs/>
        </w:rPr>
      </w:pPr>
      <w:r w:rsidRPr="00FE693D">
        <w:rPr>
          <w:rFonts w:cstheme="minorHAnsi"/>
          <w:b/>
          <w:bCs/>
        </w:rPr>
        <w:t xml:space="preserve">Profile 102: </w:t>
      </w:r>
      <w:r>
        <w:rPr>
          <w:rFonts w:cstheme="minorHAnsi"/>
          <w:b/>
          <w:bCs/>
        </w:rPr>
        <w:t xml:space="preserve">The </w:t>
      </w:r>
      <w:r w:rsidR="00D779B4" w:rsidRPr="00FE693D">
        <w:rPr>
          <w:rFonts w:cstheme="minorHAnsi"/>
          <w:b/>
          <w:bCs/>
        </w:rPr>
        <w:t>Brown Paper Bag</w:t>
      </w:r>
    </w:p>
    <w:p w14:paraId="362578B0" w14:textId="5693D7C5" w:rsidR="00D779B4" w:rsidRPr="00FE693D" w:rsidRDefault="00D779B4">
      <w:pPr>
        <w:rPr>
          <w:rFonts w:cstheme="minorHAnsi"/>
          <w:b/>
          <w:bCs/>
        </w:rPr>
      </w:pPr>
    </w:p>
    <w:p w14:paraId="1460DCFC" w14:textId="0D6C984E" w:rsidR="00FE693D" w:rsidRPr="003E4B0D" w:rsidRDefault="006E6C69">
      <w:pPr>
        <w:rPr>
          <w:rFonts w:cstheme="minorHAnsi"/>
          <w:b/>
          <w:bCs/>
        </w:rPr>
      </w:pPr>
      <w:r>
        <w:rPr>
          <w:rFonts w:cstheme="minorHAnsi"/>
          <w:b/>
          <w:bCs/>
        </w:rPr>
        <w:t>Healthcare in Houston – Circa 198</w:t>
      </w:r>
      <w:r w:rsidR="00A21D40">
        <w:rPr>
          <w:rFonts w:cstheme="minorHAnsi"/>
          <w:b/>
          <w:bCs/>
        </w:rPr>
        <w:t>8</w:t>
      </w:r>
    </w:p>
    <w:p w14:paraId="4A939CE0" w14:textId="63E15863" w:rsidR="00D779B4" w:rsidRDefault="00A21D40">
      <w:pPr>
        <w:rPr>
          <w:rFonts w:cstheme="minorHAnsi"/>
        </w:rPr>
      </w:pPr>
      <w:r>
        <w:rPr>
          <w:rFonts w:cstheme="minorHAnsi"/>
        </w:rPr>
        <w:t>Xavier’s mother filed for divorce when he was 10</w:t>
      </w:r>
      <w:r w:rsidR="00CE68A4">
        <w:rPr>
          <w:rFonts w:cstheme="minorHAnsi"/>
        </w:rPr>
        <w:t xml:space="preserve"> years old</w:t>
      </w:r>
      <w:r>
        <w:rPr>
          <w:rFonts w:cstheme="minorHAnsi"/>
        </w:rPr>
        <w:t>. After h</w:t>
      </w:r>
      <w:r w:rsidR="00ED09D3">
        <w:rPr>
          <w:rFonts w:cstheme="minorHAnsi"/>
        </w:rPr>
        <w:t>is father</w:t>
      </w:r>
      <w:r w:rsidR="00D779B4" w:rsidRPr="005F16D9">
        <w:rPr>
          <w:rFonts w:cstheme="minorHAnsi"/>
        </w:rPr>
        <w:t xml:space="preserve"> </w:t>
      </w:r>
      <w:r>
        <w:rPr>
          <w:rFonts w:cstheme="minorHAnsi"/>
        </w:rPr>
        <w:t xml:space="preserve">started </w:t>
      </w:r>
      <w:r w:rsidR="00D779B4" w:rsidRPr="005F16D9">
        <w:rPr>
          <w:rFonts w:cstheme="minorHAnsi"/>
        </w:rPr>
        <w:t>work</w:t>
      </w:r>
      <w:r w:rsidR="00ED09D3">
        <w:rPr>
          <w:rFonts w:cstheme="minorHAnsi"/>
        </w:rPr>
        <w:t>ing</w:t>
      </w:r>
      <w:r w:rsidR="00D779B4" w:rsidRPr="005F16D9">
        <w:rPr>
          <w:rFonts w:cstheme="minorHAnsi"/>
        </w:rPr>
        <w:t xml:space="preserve"> a commercial job</w:t>
      </w:r>
      <w:r w:rsidR="00CE68A4">
        <w:rPr>
          <w:rFonts w:cstheme="minorHAnsi"/>
        </w:rPr>
        <w:t>, he was able to</w:t>
      </w:r>
      <w:r>
        <w:rPr>
          <w:rFonts w:cstheme="minorHAnsi"/>
        </w:rPr>
        <w:t xml:space="preserve"> </w:t>
      </w:r>
      <w:r w:rsidR="00D779B4" w:rsidRPr="005F16D9">
        <w:rPr>
          <w:rFonts w:cstheme="minorHAnsi"/>
        </w:rPr>
        <w:t xml:space="preserve">secure private </w:t>
      </w:r>
      <w:r w:rsidR="00CE68A4">
        <w:rPr>
          <w:rFonts w:cstheme="minorHAnsi"/>
        </w:rPr>
        <w:t xml:space="preserve">health </w:t>
      </w:r>
      <w:r w:rsidR="00D779B4" w:rsidRPr="005F16D9">
        <w:rPr>
          <w:rFonts w:cstheme="minorHAnsi"/>
        </w:rPr>
        <w:t xml:space="preserve">insurance for Xavier and his </w:t>
      </w:r>
      <w:r w:rsidR="00CE68A4">
        <w:rPr>
          <w:rFonts w:cstheme="minorHAnsi"/>
        </w:rPr>
        <w:t>siblings.</w:t>
      </w:r>
      <w:r w:rsidR="00ED09D3">
        <w:rPr>
          <w:rFonts w:cstheme="minorHAnsi"/>
        </w:rPr>
        <w:t xml:space="preserve"> </w:t>
      </w:r>
    </w:p>
    <w:p w14:paraId="617FA1CC" w14:textId="3F0C30EC" w:rsidR="00A21D40" w:rsidRDefault="00CE68A4">
      <w:pPr>
        <w:rPr>
          <w:rFonts w:cstheme="minorHAnsi"/>
        </w:rPr>
      </w:pPr>
      <w:r>
        <w:rPr>
          <w:rFonts w:cstheme="minorHAnsi"/>
        </w:rPr>
        <w:t xml:space="preserve">He remembers a snake bite as the reason for his first trip to the hospital using his private insurance. For one reason or another, how the cuff used to measure his blood pressure scared him terribly as it mysteriously tightened against his arm. </w:t>
      </w:r>
    </w:p>
    <w:p w14:paraId="51BDADF1" w14:textId="77332599" w:rsidR="00CE68A4" w:rsidRPr="005F16D9" w:rsidRDefault="00CE68A4">
      <w:pPr>
        <w:rPr>
          <w:rFonts w:cstheme="minorHAnsi"/>
        </w:rPr>
      </w:pPr>
      <w:r>
        <w:rPr>
          <w:rFonts w:cstheme="minorHAnsi"/>
        </w:rPr>
        <w:t xml:space="preserve">Slowly, the visits to the doctor’s office became a normal part of his routine—and they were </w:t>
      </w:r>
      <w:proofErr w:type="gramStart"/>
      <w:r>
        <w:rPr>
          <w:rFonts w:cstheme="minorHAnsi"/>
        </w:rPr>
        <w:t>fairly quick</w:t>
      </w:r>
      <w:proofErr w:type="gramEnd"/>
      <w:r>
        <w:rPr>
          <w:rFonts w:cstheme="minorHAnsi"/>
        </w:rPr>
        <w:t xml:space="preserve">, easy visits. </w:t>
      </w:r>
    </w:p>
    <w:p w14:paraId="141F4D2D" w14:textId="78E698FB" w:rsidR="006E6C69" w:rsidRPr="003E4B0D" w:rsidRDefault="00E93103" w:rsidP="006E6C69">
      <w:pPr>
        <w:rPr>
          <w:rFonts w:cstheme="minorHAnsi"/>
          <w:b/>
          <w:bCs/>
        </w:rPr>
      </w:pPr>
      <w:r>
        <w:rPr>
          <w:rFonts w:cstheme="minorHAnsi"/>
          <w:b/>
          <w:bCs/>
        </w:rPr>
        <w:t>Waiting Room</w:t>
      </w:r>
    </w:p>
    <w:p w14:paraId="36516E13" w14:textId="718AF5D6" w:rsidR="00E93103" w:rsidRDefault="00E93103">
      <w:pPr>
        <w:rPr>
          <w:rFonts w:cstheme="minorHAnsi"/>
        </w:rPr>
      </w:pPr>
      <w:r>
        <w:rPr>
          <w:rFonts w:cstheme="minorHAnsi"/>
        </w:rPr>
        <w:t>This was the opposite experience of</w:t>
      </w:r>
      <w:r w:rsidR="00ED09D3">
        <w:rPr>
          <w:rFonts w:cstheme="minorHAnsi"/>
        </w:rPr>
        <w:t xml:space="preserve"> that of </w:t>
      </w:r>
      <w:r w:rsidR="00D779B4" w:rsidRPr="005F16D9">
        <w:rPr>
          <w:rFonts w:cstheme="minorHAnsi"/>
        </w:rPr>
        <w:t>his mother and grandmother</w:t>
      </w:r>
      <w:r w:rsidR="00F54541">
        <w:rPr>
          <w:rFonts w:cstheme="minorHAnsi"/>
        </w:rPr>
        <w:t>,</w:t>
      </w:r>
      <w:r w:rsidR="00D779B4" w:rsidRPr="005F16D9">
        <w:rPr>
          <w:rFonts w:cstheme="minorHAnsi"/>
        </w:rPr>
        <w:t xml:space="preserve"> who </w:t>
      </w:r>
      <w:r w:rsidR="00A21D40">
        <w:rPr>
          <w:rFonts w:cstheme="minorHAnsi"/>
        </w:rPr>
        <w:t xml:space="preserve">both suffered from </w:t>
      </w:r>
      <w:hyperlink r:id="rId4" w:history="1">
        <w:r w:rsidR="00A21D40" w:rsidRPr="00182A81">
          <w:rPr>
            <w:rStyle w:val="Hyperlink"/>
            <w:rFonts w:cstheme="minorHAnsi"/>
          </w:rPr>
          <w:t>chronic illnesses</w:t>
        </w:r>
        <w:r w:rsidR="00360C3D" w:rsidRPr="00182A81">
          <w:rPr>
            <w:rStyle w:val="Hyperlink"/>
            <w:rFonts w:cstheme="minorHAnsi"/>
          </w:rPr>
          <w:t>.</w:t>
        </w:r>
      </w:hyperlink>
      <w:r w:rsidR="00360C3D">
        <w:rPr>
          <w:rFonts w:cstheme="minorHAnsi"/>
        </w:rPr>
        <w:t xml:space="preserve"> </w:t>
      </w:r>
    </w:p>
    <w:p w14:paraId="00C9869F" w14:textId="555B9AE0" w:rsidR="00D779B4" w:rsidRDefault="00A21D40">
      <w:pPr>
        <w:rPr>
          <w:rFonts w:cstheme="minorHAnsi"/>
        </w:rPr>
      </w:pPr>
      <w:r>
        <w:rPr>
          <w:rFonts w:cstheme="minorHAnsi"/>
        </w:rPr>
        <w:t xml:space="preserve">The two women, who lived in impoverished neighborhoods, were </w:t>
      </w:r>
      <w:r w:rsidR="00D779B4" w:rsidRPr="005F16D9">
        <w:rPr>
          <w:rFonts w:cstheme="minorHAnsi"/>
        </w:rPr>
        <w:t xml:space="preserve">forced to endure </w:t>
      </w:r>
      <w:r w:rsidR="00360C3D">
        <w:rPr>
          <w:rFonts w:cstheme="minorHAnsi"/>
        </w:rPr>
        <w:t xml:space="preserve">egregiously </w:t>
      </w:r>
      <w:r w:rsidR="00D779B4" w:rsidRPr="005F16D9">
        <w:rPr>
          <w:rFonts w:cstheme="minorHAnsi"/>
        </w:rPr>
        <w:t xml:space="preserve">long waits at </w:t>
      </w:r>
      <w:r w:rsidR="00360C3D">
        <w:rPr>
          <w:rFonts w:cstheme="minorHAnsi"/>
        </w:rPr>
        <w:t>the</w:t>
      </w:r>
      <w:r w:rsidR="00D779B4" w:rsidRPr="005F16D9">
        <w:rPr>
          <w:rFonts w:cstheme="minorHAnsi"/>
        </w:rPr>
        <w:t xml:space="preserve"> </w:t>
      </w:r>
      <w:r>
        <w:rPr>
          <w:rFonts w:cstheme="minorHAnsi"/>
        </w:rPr>
        <w:t xml:space="preserve">county </w:t>
      </w:r>
      <w:r w:rsidR="00D779B4" w:rsidRPr="005F16D9">
        <w:rPr>
          <w:rFonts w:cstheme="minorHAnsi"/>
        </w:rPr>
        <w:t>clinic, regularly spending more than half their day waiting to see a doctor</w:t>
      </w:r>
      <w:r w:rsidR="00F54541">
        <w:rPr>
          <w:rFonts w:cstheme="minorHAnsi"/>
        </w:rPr>
        <w:t>,</w:t>
      </w:r>
      <w:r w:rsidR="00D779B4" w:rsidRPr="005F16D9">
        <w:rPr>
          <w:rFonts w:cstheme="minorHAnsi"/>
        </w:rPr>
        <w:t xml:space="preserve"> and the other half for</w:t>
      </w:r>
      <w:r w:rsidR="00F54541">
        <w:rPr>
          <w:rFonts w:cstheme="minorHAnsi"/>
        </w:rPr>
        <w:t xml:space="preserve"> life-saving medications</w:t>
      </w:r>
      <w:r w:rsidR="00360C3D">
        <w:rPr>
          <w:rFonts w:cstheme="minorHAnsi"/>
        </w:rPr>
        <w:t>.</w:t>
      </w:r>
    </w:p>
    <w:p w14:paraId="3C11C78E" w14:textId="7B61BF32" w:rsidR="00360C3D" w:rsidRPr="005F16D9" w:rsidRDefault="00360C3D">
      <w:pPr>
        <w:rPr>
          <w:rFonts w:cstheme="minorHAnsi"/>
        </w:rPr>
      </w:pPr>
      <w:r>
        <w:rPr>
          <w:rFonts w:cstheme="minorHAnsi"/>
        </w:rPr>
        <w:t xml:space="preserve">As a fix for this inconvenience, young Xavier would often ride his bicycle down to the county clinic to take on the wait on behalf of his sick mother and grandmother, collecting their medications for them. </w:t>
      </w:r>
    </w:p>
    <w:p w14:paraId="0019B5C0" w14:textId="16617EE4" w:rsidR="00360C3D" w:rsidRDefault="00F54541">
      <w:pPr>
        <w:rPr>
          <w:rFonts w:cstheme="minorHAnsi"/>
        </w:rPr>
      </w:pPr>
      <w:r>
        <w:rPr>
          <w:rFonts w:cstheme="minorHAnsi"/>
        </w:rPr>
        <w:t>Since the pharmac</w:t>
      </w:r>
      <w:r w:rsidR="00ED28A4">
        <w:rPr>
          <w:rFonts w:cstheme="minorHAnsi"/>
        </w:rPr>
        <w:t>y</w:t>
      </w:r>
      <w:r w:rsidR="006E6C69">
        <w:rPr>
          <w:rFonts w:cstheme="minorHAnsi"/>
        </w:rPr>
        <w:t xml:space="preserve"> </w:t>
      </w:r>
      <w:r w:rsidR="00ED28A4">
        <w:rPr>
          <w:rFonts w:cstheme="minorHAnsi"/>
        </w:rPr>
        <w:t xml:space="preserve">simply </w:t>
      </w:r>
      <w:r>
        <w:rPr>
          <w:rFonts w:cstheme="minorHAnsi"/>
        </w:rPr>
        <w:t>passed ou</w:t>
      </w:r>
      <w:r w:rsidR="00ED28A4">
        <w:rPr>
          <w:rFonts w:cstheme="minorHAnsi"/>
        </w:rPr>
        <w:t xml:space="preserve">t </w:t>
      </w:r>
      <w:r>
        <w:rPr>
          <w:rFonts w:cstheme="minorHAnsi"/>
        </w:rPr>
        <w:t>brown bags with pill bottles inside</w:t>
      </w:r>
      <w:r w:rsidR="006E6C69">
        <w:rPr>
          <w:rFonts w:cstheme="minorHAnsi"/>
        </w:rPr>
        <w:t xml:space="preserve"> and neglected to</w:t>
      </w:r>
      <w:r>
        <w:rPr>
          <w:rFonts w:cstheme="minorHAnsi"/>
        </w:rPr>
        <w:t xml:space="preserve"> spend time explaining their contents, </w:t>
      </w:r>
      <w:r w:rsidR="00360C3D">
        <w:rPr>
          <w:rFonts w:cstheme="minorHAnsi"/>
        </w:rPr>
        <w:t>he would also call</w:t>
      </w:r>
      <w:r>
        <w:rPr>
          <w:rFonts w:cstheme="minorHAnsi"/>
        </w:rPr>
        <w:t xml:space="preserve"> around the city</w:t>
      </w:r>
      <w:r w:rsidR="005F16D9" w:rsidRPr="005F16D9">
        <w:rPr>
          <w:rFonts w:cstheme="minorHAnsi"/>
        </w:rPr>
        <w:t xml:space="preserve"> asking </w:t>
      </w:r>
      <w:r>
        <w:rPr>
          <w:rFonts w:cstheme="minorHAnsi"/>
        </w:rPr>
        <w:t>important questions about his mother’s prescriptions</w:t>
      </w:r>
      <w:r w:rsidR="00360C3D">
        <w:rPr>
          <w:rFonts w:cstheme="minorHAnsi"/>
        </w:rPr>
        <w:t xml:space="preserve"> to any clinician he thought could help explain.</w:t>
      </w:r>
      <w:r>
        <w:rPr>
          <w:rFonts w:cstheme="minorHAnsi"/>
        </w:rPr>
        <w:t xml:space="preserve"> </w:t>
      </w:r>
    </w:p>
    <w:p w14:paraId="354DA19C" w14:textId="370E622E" w:rsidR="008F20BA" w:rsidRDefault="008F20BA">
      <w:pPr>
        <w:rPr>
          <w:rFonts w:cstheme="minorHAnsi"/>
        </w:rPr>
      </w:pPr>
      <w:r>
        <w:rPr>
          <w:rFonts w:cstheme="minorHAnsi"/>
        </w:rPr>
        <w:t xml:space="preserve">Dr. Bragger: “I used to </w:t>
      </w:r>
      <w:r w:rsidR="002A3EBA">
        <w:rPr>
          <w:rFonts w:cstheme="minorHAnsi"/>
        </w:rPr>
        <w:t xml:space="preserve">see my mother and grandmother get these brown paper bags full of medications thrown at them. I was sitting there trying to help my mother read and understand them.” </w:t>
      </w:r>
    </w:p>
    <w:p w14:paraId="20610024" w14:textId="445F4E2A" w:rsidR="00FE693D" w:rsidRDefault="00FE693D">
      <w:pPr>
        <w:rPr>
          <w:rFonts w:cstheme="minorHAnsi"/>
        </w:rPr>
      </w:pPr>
      <w:r>
        <w:rPr>
          <w:rFonts w:cstheme="minorHAnsi"/>
        </w:rPr>
        <w:t xml:space="preserve">He desperately hoped the answers he’d received would help him care for his mother as </w:t>
      </w:r>
      <w:r w:rsidR="003E4B0D">
        <w:rPr>
          <w:rFonts w:cstheme="minorHAnsi"/>
        </w:rPr>
        <w:t xml:space="preserve">he did his best to help manage her chronic </w:t>
      </w:r>
      <w:r w:rsidR="003E4B0D" w:rsidRPr="00360C3D">
        <w:rPr>
          <w:rFonts w:cstheme="minorHAnsi"/>
        </w:rPr>
        <w:t>illnesses.</w:t>
      </w:r>
      <w:r w:rsidR="003E4B0D">
        <w:rPr>
          <w:rFonts w:cstheme="minorHAnsi"/>
        </w:rPr>
        <w:t xml:space="preserve"> </w:t>
      </w:r>
      <w:r>
        <w:rPr>
          <w:rFonts w:cstheme="minorHAnsi"/>
        </w:rPr>
        <w:t xml:space="preserve"> </w:t>
      </w:r>
    </w:p>
    <w:p w14:paraId="174685E4" w14:textId="2C175709" w:rsidR="008F20BA" w:rsidRDefault="008F20BA">
      <w:pPr>
        <w:rPr>
          <w:rFonts w:cstheme="minorHAnsi"/>
        </w:rPr>
      </w:pPr>
      <w:r>
        <w:rPr>
          <w:rFonts w:cstheme="minorHAnsi"/>
        </w:rPr>
        <w:t xml:space="preserve">Dr. Bragger: “This was at a time when we didn’t have access to information </w:t>
      </w:r>
      <w:r w:rsidR="002A3EBA">
        <w:rPr>
          <w:rFonts w:cstheme="minorHAnsi"/>
        </w:rPr>
        <w:t>links available through</w:t>
      </w:r>
      <w:r>
        <w:rPr>
          <w:rFonts w:cstheme="minorHAnsi"/>
        </w:rPr>
        <w:t xml:space="preserve"> Google. You had to roll with the punches and hope the bottle told you what it was for. We struggled to understand </w:t>
      </w:r>
      <w:r w:rsidR="002A3EBA">
        <w:rPr>
          <w:rFonts w:cstheme="minorHAnsi"/>
        </w:rPr>
        <w:t xml:space="preserve">how to preserve her health </w:t>
      </w:r>
      <w:r>
        <w:rPr>
          <w:rFonts w:cstheme="minorHAnsi"/>
        </w:rPr>
        <w:t xml:space="preserve">together.” </w:t>
      </w:r>
    </w:p>
    <w:p w14:paraId="0182FA22" w14:textId="3C9F5A93" w:rsidR="00FE693D" w:rsidRPr="003E4B0D" w:rsidRDefault="00E93103">
      <w:pPr>
        <w:rPr>
          <w:rFonts w:cstheme="minorHAnsi"/>
          <w:b/>
          <w:bCs/>
        </w:rPr>
      </w:pPr>
      <w:r>
        <w:rPr>
          <w:rFonts w:cstheme="minorHAnsi"/>
          <w:b/>
          <w:bCs/>
        </w:rPr>
        <w:t xml:space="preserve">Grief Before Graduation </w:t>
      </w:r>
    </w:p>
    <w:p w14:paraId="296D6C5B" w14:textId="3FF0C221" w:rsidR="002B4154" w:rsidRDefault="003E4B0D">
      <w:pPr>
        <w:rPr>
          <w:rFonts w:cstheme="minorHAnsi"/>
        </w:rPr>
      </w:pPr>
      <w:r>
        <w:rPr>
          <w:rFonts w:cstheme="minorHAnsi"/>
        </w:rPr>
        <w:t xml:space="preserve">When Xavier was </w:t>
      </w:r>
      <w:r w:rsidR="00ED28A4">
        <w:rPr>
          <w:rFonts w:cstheme="minorHAnsi"/>
        </w:rPr>
        <w:t xml:space="preserve">just </w:t>
      </w:r>
      <w:r>
        <w:rPr>
          <w:rFonts w:cstheme="minorHAnsi"/>
        </w:rPr>
        <w:t xml:space="preserve">a </w:t>
      </w:r>
      <w:r w:rsidR="002B4154">
        <w:rPr>
          <w:rFonts w:cstheme="minorHAnsi"/>
        </w:rPr>
        <w:t>junior in high school</w:t>
      </w:r>
      <w:r>
        <w:rPr>
          <w:rFonts w:cstheme="minorHAnsi"/>
        </w:rPr>
        <w:t xml:space="preserve">, his mother passed away from </w:t>
      </w:r>
      <w:r w:rsidR="002B4154">
        <w:rPr>
          <w:rFonts w:cstheme="minorHAnsi"/>
        </w:rPr>
        <w:t xml:space="preserve">complications of a </w:t>
      </w:r>
      <w:hyperlink r:id="rId5" w:history="1">
        <w:r w:rsidR="002B4154" w:rsidRPr="00970359">
          <w:rPr>
            <w:rStyle w:val="Hyperlink"/>
            <w:rFonts w:cstheme="minorHAnsi"/>
          </w:rPr>
          <w:t xml:space="preserve">brain </w:t>
        </w:r>
        <w:r w:rsidR="00360C3D" w:rsidRPr="00970359">
          <w:rPr>
            <w:rStyle w:val="Hyperlink"/>
            <w:rFonts w:cstheme="minorHAnsi"/>
          </w:rPr>
          <w:t>aneurysm</w:t>
        </w:r>
      </w:hyperlink>
      <w:r>
        <w:rPr>
          <w:rFonts w:cstheme="minorHAnsi"/>
        </w:rPr>
        <w:t xml:space="preserve">. </w:t>
      </w:r>
      <w:r w:rsidR="002B4154">
        <w:rPr>
          <w:rFonts w:cstheme="minorHAnsi"/>
        </w:rPr>
        <w:t xml:space="preserve">He couldn’t help but struggle with the thought that she was failed by the healthcare system.   </w:t>
      </w:r>
    </w:p>
    <w:p w14:paraId="424FCA18" w14:textId="3A11A76F" w:rsidR="002B4154" w:rsidRDefault="002B4154">
      <w:pPr>
        <w:rPr>
          <w:rFonts w:cstheme="minorHAnsi"/>
        </w:rPr>
      </w:pPr>
      <w:r>
        <w:rPr>
          <w:rFonts w:cstheme="minorHAnsi"/>
        </w:rPr>
        <w:t xml:space="preserve">Dr. Bragger: “I looked at the </w:t>
      </w:r>
      <w:hyperlink r:id="rId6" w:history="1">
        <w:r w:rsidRPr="00970359">
          <w:rPr>
            <w:rStyle w:val="Hyperlink"/>
            <w:rFonts w:cstheme="minorHAnsi"/>
          </w:rPr>
          <w:t>autopsy</w:t>
        </w:r>
      </w:hyperlink>
      <w:r>
        <w:rPr>
          <w:rFonts w:cstheme="minorHAnsi"/>
        </w:rPr>
        <w:t xml:space="preserve"> report as an adult. It was kind of disturbing to me. If she’d had better treatment and been monitored more closely, she wouldn’t have suffered the way she did.”</w:t>
      </w:r>
    </w:p>
    <w:p w14:paraId="10E85F39" w14:textId="6CF89B8D" w:rsidR="00664ACA" w:rsidRPr="00664ACA" w:rsidRDefault="00664ACA">
      <w:pPr>
        <w:rPr>
          <w:rFonts w:cstheme="minorHAnsi"/>
          <w:b/>
          <w:bCs/>
        </w:rPr>
      </w:pPr>
      <w:r w:rsidRPr="00664ACA">
        <w:rPr>
          <w:rFonts w:cstheme="minorHAnsi"/>
          <w:b/>
          <w:bCs/>
        </w:rPr>
        <w:t xml:space="preserve">Cuisine </w:t>
      </w:r>
      <w:r w:rsidR="002812EB">
        <w:rPr>
          <w:rFonts w:cstheme="minorHAnsi"/>
          <w:b/>
          <w:bCs/>
        </w:rPr>
        <w:t>Meets</w:t>
      </w:r>
      <w:r w:rsidRPr="00664ACA">
        <w:rPr>
          <w:rFonts w:cstheme="minorHAnsi"/>
          <w:b/>
          <w:bCs/>
        </w:rPr>
        <w:t xml:space="preserve"> C</w:t>
      </w:r>
      <w:r>
        <w:rPr>
          <w:rFonts w:cstheme="minorHAnsi"/>
          <w:b/>
          <w:bCs/>
        </w:rPr>
        <w:t>linical Concerns</w:t>
      </w:r>
    </w:p>
    <w:p w14:paraId="4ECE3116" w14:textId="44CFD136" w:rsidR="002B4154" w:rsidRDefault="002B4154" w:rsidP="002B4154">
      <w:pPr>
        <w:rPr>
          <w:rFonts w:cstheme="minorHAnsi"/>
        </w:rPr>
      </w:pPr>
      <w:r>
        <w:rPr>
          <w:rFonts w:cstheme="minorHAnsi"/>
        </w:rPr>
        <w:lastRenderedPageBreak/>
        <w:t>Mockingbird: “What about your grandmother</w:t>
      </w:r>
      <w:r w:rsidR="00C54806">
        <w:rPr>
          <w:rFonts w:cstheme="minorHAnsi"/>
        </w:rPr>
        <w:t>’s health</w:t>
      </w:r>
      <w:r>
        <w:rPr>
          <w:rFonts w:cstheme="minorHAnsi"/>
        </w:rPr>
        <w:t>?”</w:t>
      </w:r>
    </w:p>
    <w:p w14:paraId="573DF84D" w14:textId="316BC465" w:rsidR="002B4154" w:rsidRDefault="002B4154" w:rsidP="002B4154">
      <w:pPr>
        <w:rPr>
          <w:rFonts w:cstheme="minorHAnsi"/>
        </w:rPr>
      </w:pPr>
      <w:r>
        <w:rPr>
          <w:rFonts w:cstheme="minorHAnsi"/>
        </w:rPr>
        <w:t>Dr. Bragger: “My family</w:t>
      </w:r>
      <w:r w:rsidR="004E69C9">
        <w:rPr>
          <w:rFonts w:cstheme="minorHAnsi"/>
        </w:rPr>
        <w:t xml:space="preserve"> is</w:t>
      </w:r>
      <w:r>
        <w:rPr>
          <w:rFonts w:cstheme="minorHAnsi"/>
        </w:rPr>
        <w:t xml:space="preserve"> from Louisiana. </w:t>
      </w:r>
      <w:r w:rsidR="00C54806">
        <w:rPr>
          <w:rFonts w:cstheme="minorHAnsi"/>
        </w:rPr>
        <w:t xml:space="preserve">Everything was served with rice. I love my grandmother, but </w:t>
      </w:r>
      <w:r w:rsidR="00E93103">
        <w:rPr>
          <w:rFonts w:cstheme="minorHAnsi"/>
        </w:rPr>
        <w:t xml:space="preserve">I </w:t>
      </w:r>
      <w:r w:rsidR="00C54806">
        <w:rPr>
          <w:rFonts w:cstheme="minorHAnsi"/>
        </w:rPr>
        <w:t>wasn’t shocked that she’d become</w:t>
      </w:r>
      <w:hyperlink r:id="rId7" w:history="1">
        <w:r w:rsidR="00C54806" w:rsidRPr="00380CF7">
          <w:rPr>
            <w:rStyle w:val="Hyperlink"/>
            <w:rFonts w:cstheme="minorHAnsi"/>
          </w:rPr>
          <w:t xml:space="preserve"> diabetic</w:t>
        </w:r>
      </w:hyperlink>
      <w:r w:rsidR="00C54806">
        <w:rPr>
          <w:rFonts w:cstheme="minorHAnsi"/>
        </w:rPr>
        <w:t xml:space="preserve">. She was in and out of the hospital. She started having issues with her legs. She developed </w:t>
      </w:r>
      <w:hyperlink r:id="rId8" w:history="1">
        <w:r w:rsidR="004E69C9" w:rsidRPr="004E69C9">
          <w:rPr>
            <w:rStyle w:val="Hyperlink"/>
            <w:rFonts w:cstheme="minorHAnsi"/>
          </w:rPr>
          <w:t>gangrene</w:t>
        </w:r>
      </w:hyperlink>
      <w:r w:rsidR="00C54806">
        <w:rPr>
          <w:rFonts w:cstheme="minorHAnsi"/>
        </w:rPr>
        <w:t xml:space="preserve">. </w:t>
      </w:r>
      <w:hyperlink r:id="rId9" w:history="1">
        <w:r w:rsidR="00C54806" w:rsidRPr="004E69C9">
          <w:rPr>
            <w:rStyle w:val="Hyperlink"/>
            <w:rFonts w:cstheme="minorHAnsi"/>
          </w:rPr>
          <w:t>Dementia</w:t>
        </w:r>
      </w:hyperlink>
      <w:r w:rsidR="00C54806">
        <w:rPr>
          <w:rFonts w:cstheme="minorHAnsi"/>
        </w:rPr>
        <w:t xml:space="preserve"> became an issue.”</w:t>
      </w:r>
    </w:p>
    <w:p w14:paraId="75912337" w14:textId="6E084443" w:rsidR="00C54806" w:rsidRDefault="00C54806" w:rsidP="002B4154">
      <w:pPr>
        <w:rPr>
          <w:rFonts w:cstheme="minorHAnsi"/>
        </w:rPr>
      </w:pPr>
      <w:r>
        <w:rPr>
          <w:rFonts w:cstheme="minorHAnsi"/>
        </w:rPr>
        <w:t>Mockingbird: “Were you a clinician by this time?”</w:t>
      </w:r>
    </w:p>
    <w:p w14:paraId="4E2FBA92" w14:textId="40D0843E" w:rsidR="00C54806" w:rsidRDefault="00C54806" w:rsidP="002B4154">
      <w:pPr>
        <w:rPr>
          <w:rFonts w:cstheme="minorHAnsi"/>
        </w:rPr>
      </w:pPr>
      <w:r>
        <w:rPr>
          <w:rFonts w:cstheme="minorHAnsi"/>
        </w:rPr>
        <w:t xml:space="preserve">Dr. Bragger: “Yes—and I remember my aunts going from hospital </w:t>
      </w:r>
      <w:r w:rsidR="003D4211">
        <w:rPr>
          <w:rFonts w:cstheme="minorHAnsi"/>
        </w:rPr>
        <w:t xml:space="preserve">system </w:t>
      </w:r>
      <w:r>
        <w:rPr>
          <w:rFonts w:cstheme="minorHAnsi"/>
        </w:rPr>
        <w:t xml:space="preserve">to hospital system because they didn’t feel my grandmother was being treated fairly. They would always call me </w:t>
      </w:r>
      <w:r w:rsidR="003D4211">
        <w:rPr>
          <w:rFonts w:cstheme="minorHAnsi"/>
        </w:rPr>
        <w:t>to clarify</w:t>
      </w:r>
      <w:r>
        <w:rPr>
          <w:rFonts w:cstheme="minorHAnsi"/>
        </w:rPr>
        <w:t xml:space="preserve"> what the providers were saying. The </w:t>
      </w:r>
      <w:r w:rsidR="003D4211">
        <w:rPr>
          <w:rFonts w:cstheme="minorHAnsi"/>
        </w:rPr>
        <w:t xml:space="preserve">doctor </w:t>
      </w:r>
      <w:r>
        <w:rPr>
          <w:rFonts w:cstheme="minorHAnsi"/>
        </w:rPr>
        <w:t xml:space="preserve">would never explain things to my family </w:t>
      </w:r>
      <w:r w:rsidR="003D4211">
        <w:rPr>
          <w:rFonts w:cstheme="minorHAnsi"/>
        </w:rPr>
        <w:t xml:space="preserve">in ways that they </w:t>
      </w:r>
      <w:r>
        <w:rPr>
          <w:rFonts w:cstheme="minorHAnsi"/>
        </w:rPr>
        <w:t>could understand. They’re educated women</w:t>
      </w:r>
      <w:r w:rsidR="003D4211">
        <w:rPr>
          <w:rFonts w:cstheme="minorHAnsi"/>
        </w:rPr>
        <w:t xml:space="preserve"> so it would’ve been easy for them to understand if the provider would have just been willing to take the time to explain things to them.”</w:t>
      </w:r>
    </w:p>
    <w:p w14:paraId="1A6E1345" w14:textId="4DC5E395" w:rsidR="003D4211" w:rsidRDefault="003D4211" w:rsidP="002B4154">
      <w:pPr>
        <w:rPr>
          <w:rFonts w:cstheme="minorHAnsi"/>
        </w:rPr>
      </w:pPr>
      <w:r>
        <w:rPr>
          <w:rFonts w:cstheme="minorHAnsi"/>
        </w:rPr>
        <w:t>Mockingbird: “Do you know if these were non-black providers?”</w:t>
      </w:r>
    </w:p>
    <w:p w14:paraId="1BF67A53" w14:textId="4F57B9C8" w:rsidR="003D4211" w:rsidRDefault="003D4211" w:rsidP="002B4154">
      <w:pPr>
        <w:rPr>
          <w:rFonts w:cstheme="minorHAnsi"/>
        </w:rPr>
      </w:pPr>
      <w:r>
        <w:rPr>
          <w:rFonts w:cstheme="minorHAnsi"/>
        </w:rPr>
        <w:t>Dr. Bragger: [Laughs] “I know for sure these were non-Black providers.”</w:t>
      </w:r>
    </w:p>
    <w:p w14:paraId="63AE74D8" w14:textId="24185291" w:rsidR="003D4211" w:rsidRDefault="003D4211" w:rsidP="002B4154">
      <w:pPr>
        <w:rPr>
          <w:rFonts w:cstheme="minorHAnsi"/>
        </w:rPr>
      </w:pPr>
      <w:r>
        <w:rPr>
          <w:rFonts w:cstheme="minorHAnsi"/>
        </w:rPr>
        <w:t>Mockingbird: “Do you think your family would have been treated differently if the healthcare providers serving them were Black?”</w:t>
      </w:r>
    </w:p>
    <w:p w14:paraId="54243A8D" w14:textId="674DB86C" w:rsidR="00664ACA" w:rsidRPr="00664ACA" w:rsidRDefault="00664ACA" w:rsidP="002B4154">
      <w:pPr>
        <w:rPr>
          <w:rFonts w:cstheme="minorHAnsi"/>
          <w:b/>
          <w:bCs/>
        </w:rPr>
      </w:pPr>
      <w:r>
        <w:rPr>
          <w:rFonts w:cstheme="minorHAnsi"/>
          <w:b/>
          <w:bCs/>
        </w:rPr>
        <w:t>Black on Black Care</w:t>
      </w:r>
    </w:p>
    <w:p w14:paraId="49947F2E" w14:textId="7F36112D" w:rsidR="003D4211" w:rsidRDefault="003D4211" w:rsidP="002B4154">
      <w:pPr>
        <w:rPr>
          <w:rFonts w:cstheme="minorHAnsi"/>
        </w:rPr>
      </w:pPr>
      <w:r>
        <w:rPr>
          <w:rFonts w:cstheme="minorHAnsi"/>
        </w:rPr>
        <w:t xml:space="preserve">Dr. Bragger: “I think being African American and </w:t>
      </w:r>
      <w:hyperlink r:id="rId10" w:history="1">
        <w:r w:rsidRPr="004E69C9">
          <w:rPr>
            <w:rStyle w:val="Hyperlink"/>
            <w:rFonts w:cstheme="minorHAnsi"/>
          </w:rPr>
          <w:t>treating African American patients has its advantages.</w:t>
        </w:r>
      </w:hyperlink>
      <w:r>
        <w:rPr>
          <w:rFonts w:cstheme="minorHAnsi"/>
        </w:rPr>
        <w:t xml:space="preserve"> There can be some relatable pieces, depending on the experience, but that’s not a guarantee. If my grandmother had African American providers, they would have been more comfortable communicating with them. </w:t>
      </w:r>
    </w:p>
    <w:p w14:paraId="0B8A2C32" w14:textId="7074B113" w:rsidR="002B4154" w:rsidRDefault="00664ACA">
      <w:pPr>
        <w:rPr>
          <w:rFonts w:cstheme="minorHAnsi"/>
        </w:rPr>
      </w:pPr>
      <w:r>
        <w:rPr>
          <w:rFonts w:cstheme="minorHAnsi"/>
        </w:rPr>
        <w:t xml:space="preserve">Xavier’s </w:t>
      </w:r>
      <w:r w:rsidR="00E93103">
        <w:rPr>
          <w:rFonts w:cstheme="minorHAnsi"/>
        </w:rPr>
        <w:t xml:space="preserve">understandably </w:t>
      </w:r>
      <w:r w:rsidR="002812EB">
        <w:rPr>
          <w:rFonts w:cstheme="minorHAnsi"/>
        </w:rPr>
        <w:t>watchful aunts</w:t>
      </w:r>
      <w:r>
        <w:rPr>
          <w:rFonts w:cstheme="minorHAnsi"/>
        </w:rPr>
        <w:t xml:space="preserve"> felt they should</w:t>
      </w:r>
      <w:r w:rsidR="003D4211">
        <w:rPr>
          <w:rFonts w:cstheme="minorHAnsi"/>
        </w:rPr>
        <w:t xml:space="preserve"> question everything that was happening </w:t>
      </w:r>
      <w:r w:rsidR="002812EB">
        <w:rPr>
          <w:rFonts w:cstheme="minorHAnsi"/>
        </w:rPr>
        <w:t>during their mother’s care</w:t>
      </w:r>
      <w:r>
        <w:rPr>
          <w:rFonts w:cstheme="minorHAnsi"/>
        </w:rPr>
        <w:t>, partially</w:t>
      </w:r>
      <w:r w:rsidR="003D4211">
        <w:rPr>
          <w:rFonts w:cstheme="minorHAnsi"/>
        </w:rPr>
        <w:t xml:space="preserve"> because things weren’t being proactively explained to them. </w:t>
      </w:r>
      <w:r>
        <w:rPr>
          <w:rFonts w:cstheme="minorHAnsi"/>
        </w:rPr>
        <w:t xml:space="preserve">As an example, </w:t>
      </w:r>
      <w:r w:rsidR="00E93103">
        <w:rPr>
          <w:rFonts w:cstheme="minorHAnsi"/>
        </w:rPr>
        <w:t>t</w:t>
      </w:r>
      <w:r>
        <w:rPr>
          <w:rFonts w:cstheme="minorHAnsi"/>
        </w:rPr>
        <w:t xml:space="preserve">reatment processes, plan of action, </w:t>
      </w:r>
      <w:proofErr w:type="gramStart"/>
      <w:r>
        <w:rPr>
          <w:rFonts w:cstheme="minorHAnsi"/>
        </w:rPr>
        <w:t>medications</w:t>
      </w:r>
      <w:proofErr w:type="gramEnd"/>
      <w:r>
        <w:rPr>
          <w:rFonts w:cstheme="minorHAnsi"/>
        </w:rPr>
        <w:t xml:space="preserve"> and their purpose—</w:t>
      </w:r>
      <w:r w:rsidR="00E93103">
        <w:rPr>
          <w:rFonts w:cstheme="minorHAnsi"/>
        </w:rPr>
        <w:t>discussions</w:t>
      </w:r>
      <w:r>
        <w:rPr>
          <w:rFonts w:cstheme="minorHAnsi"/>
        </w:rPr>
        <w:t xml:space="preserve"> </w:t>
      </w:r>
      <w:r w:rsidR="00E93103">
        <w:rPr>
          <w:rFonts w:cstheme="minorHAnsi"/>
        </w:rPr>
        <w:t>Xavier</w:t>
      </w:r>
      <w:r>
        <w:rPr>
          <w:rFonts w:cstheme="minorHAnsi"/>
        </w:rPr>
        <w:t xml:space="preserve"> says he’</w:t>
      </w:r>
      <w:r w:rsidR="00E93103">
        <w:rPr>
          <w:rFonts w:cstheme="minorHAnsi"/>
        </w:rPr>
        <w:t>s</w:t>
      </w:r>
      <w:r>
        <w:rPr>
          <w:rFonts w:cstheme="minorHAnsi"/>
        </w:rPr>
        <w:t xml:space="preserve"> seen explained to White patients by default</w:t>
      </w:r>
      <w:r w:rsidR="00E93103">
        <w:rPr>
          <w:rFonts w:cstheme="minorHAnsi"/>
        </w:rPr>
        <w:t xml:space="preserve"> had been omitted completely</w:t>
      </w:r>
      <w:r>
        <w:rPr>
          <w:rFonts w:cstheme="minorHAnsi"/>
        </w:rPr>
        <w:t xml:space="preserve">. </w:t>
      </w:r>
    </w:p>
    <w:p w14:paraId="54A25C36" w14:textId="336D59F3" w:rsidR="00527036" w:rsidRDefault="00527036">
      <w:pPr>
        <w:rPr>
          <w:rFonts w:cstheme="minorHAnsi"/>
        </w:rPr>
      </w:pPr>
      <w:r>
        <w:rPr>
          <w:rFonts w:cstheme="minorHAnsi"/>
        </w:rPr>
        <w:t xml:space="preserve">Mockingbird: “Have you noticed a difference in </w:t>
      </w:r>
      <w:r w:rsidR="005A6EDC">
        <w:rPr>
          <w:rFonts w:cstheme="minorHAnsi"/>
        </w:rPr>
        <w:t>thoroughness of</w:t>
      </w:r>
      <w:r>
        <w:rPr>
          <w:rFonts w:cstheme="minorHAnsi"/>
        </w:rPr>
        <w:t xml:space="preserve"> explanations of care </w:t>
      </w:r>
      <w:r w:rsidR="005A6EDC">
        <w:rPr>
          <w:rFonts w:cstheme="minorHAnsi"/>
        </w:rPr>
        <w:t xml:space="preserve">provided </w:t>
      </w:r>
      <w:r>
        <w:rPr>
          <w:rFonts w:cstheme="minorHAnsi"/>
        </w:rPr>
        <w:t>when non-</w:t>
      </w:r>
      <w:r w:rsidR="005A6EDC">
        <w:rPr>
          <w:rFonts w:cstheme="minorHAnsi"/>
        </w:rPr>
        <w:t>B</w:t>
      </w:r>
      <w:r>
        <w:rPr>
          <w:rFonts w:cstheme="minorHAnsi"/>
        </w:rPr>
        <w:t xml:space="preserve">lack pharmacists are engaging with </w:t>
      </w:r>
      <w:r w:rsidR="005A6EDC">
        <w:rPr>
          <w:rFonts w:cstheme="minorHAnsi"/>
        </w:rPr>
        <w:t>B</w:t>
      </w:r>
      <w:r>
        <w:rPr>
          <w:rFonts w:cstheme="minorHAnsi"/>
        </w:rPr>
        <w:t>lack patients?”</w:t>
      </w:r>
    </w:p>
    <w:p w14:paraId="52378A54" w14:textId="1C020EAA" w:rsidR="00527036" w:rsidRDefault="00527036">
      <w:pPr>
        <w:rPr>
          <w:rFonts w:cstheme="minorHAnsi"/>
        </w:rPr>
      </w:pPr>
      <w:r>
        <w:rPr>
          <w:rFonts w:cstheme="minorHAnsi"/>
        </w:rPr>
        <w:t>Dr. Bragger: “The level of counseling is often not nearly as thorough. One of the best examples of</w:t>
      </w:r>
      <w:r w:rsidR="005A6EDC">
        <w:rPr>
          <w:rFonts w:cstheme="minorHAnsi"/>
        </w:rPr>
        <w:t xml:space="preserve"> self-advocacy among</w:t>
      </w:r>
      <w:r>
        <w:rPr>
          <w:rFonts w:cstheme="minorHAnsi"/>
        </w:rPr>
        <w:t xml:space="preserve"> patients </w:t>
      </w:r>
      <w:r w:rsidR="005A6EDC">
        <w:rPr>
          <w:rFonts w:cstheme="minorHAnsi"/>
        </w:rPr>
        <w:t xml:space="preserve">I’ve seen </w:t>
      </w:r>
      <w:r>
        <w:rPr>
          <w:rFonts w:cstheme="minorHAnsi"/>
        </w:rPr>
        <w:t>is in the Latin</w:t>
      </w:r>
      <w:r w:rsidR="0019755E">
        <w:rPr>
          <w:rFonts w:cstheme="minorHAnsi"/>
        </w:rPr>
        <w:t xml:space="preserve">x </w:t>
      </w:r>
      <w:r>
        <w:rPr>
          <w:rFonts w:cstheme="minorHAnsi"/>
        </w:rPr>
        <w:t xml:space="preserve">community. </w:t>
      </w:r>
      <w:r w:rsidR="005A6EDC">
        <w:rPr>
          <w:rFonts w:cstheme="minorHAnsi"/>
        </w:rPr>
        <w:t xml:space="preserve">They are often so </w:t>
      </w:r>
      <w:r w:rsidR="005A6EDC">
        <w:rPr>
          <w:rFonts w:cstheme="minorHAnsi"/>
        </w:rPr>
        <w:t xml:space="preserve">determined to speak to </w:t>
      </w:r>
      <w:hyperlink r:id="rId11" w:history="1">
        <w:r w:rsidR="005A6EDC" w:rsidRPr="00182A81">
          <w:rPr>
            <w:rStyle w:val="Hyperlink"/>
            <w:rFonts w:cstheme="minorHAnsi"/>
          </w:rPr>
          <w:t>someone they feel they can relate to culturally</w:t>
        </w:r>
      </w:hyperlink>
      <w:r w:rsidR="005A6EDC">
        <w:rPr>
          <w:rFonts w:cstheme="minorHAnsi"/>
        </w:rPr>
        <w:t xml:space="preserve">, </w:t>
      </w:r>
      <w:r>
        <w:rPr>
          <w:rFonts w:cstheme="minorHAnsi"/>
        </w:rPr>
        <w:t>they’ll leave</w:t>
      </w:r>
      <w:r w:rsidR="005A6EDC">
        <w:rPr>
          <w:rFonts w:cstheme="minorHAnsi"/>
        </w:rPr>
        <w:t xml:space="preserve"> to find that pharmacist</w:t>
      </w:r>
      <w:r>
        <w:rPr>
          <w:rFonts w:cstheme="minorHAnsi"/>
        </w:rPr>
        <w:t xml:space="preserve">. They’ll </w:t>
      </w:r>
      <w:r w:rsidR="005A6EDC">
        <w:rPr>
          <w:rFonts w:cstheme="minorHAnsi"/>
        </w:rPr>
        <w:t>travel</w:t>
      </w:r>
      <w:r>
        <w:rPr>
          <w:rFonts w:cstheme="minorHAnsi"/>
        </w:rPr>
        <w:t xml:space="preserve"> miles away</w:t>
      </w:r>
      <w:r w:rsidR="005A6EDC">
        <w:rPr>
          <w:rFonts w:cstheme="minorHAnsi"/>
        </w:rPr>
        <w:t xml:space="preserve">, or even a city over. In my experience, </w:t>
      </w:r>
      <w:r>
        <w:rPr>
          <w:rFonts w:cstheme="minorHAnsi"/>
        </w:rPr>
        <w:t>African Americans are less willing to inconvenience themselves for that benefit.</w:t>
      </w:r>
      <w:r w:rsidR="005A6EDC">
        <w:rPr>
          <w:rFonts w:cstheme="minorHAnsi"/>
        </w:rPr>
        <w:t>”</w:t>
      </w:r>
      <w:r>
        <w:rPr>
          <w:rFonts w:cstheme="minorHAnsi"/>
        </w:rPr>
        <w:t xml:space="preserve"> </w:t>
      </w:r>
    </w:p>
    <w:p w14:paraId="56BB9044" w14:textId="42F6C7B8" w:rsidR="00FE693D" w:rsidRPr="003E4B0D" w:rsidRDefault="0019755E">
      <w:pPr>
        <w:rPr>
          <w:rFonts w:cstheme="minorHAnsi"/>
          <w:b/>
          <w:bCs/>
        </w:rPr>
      </w:pPr>
      <w:r>
        <w:rPr>
          <w:rFonts w:cstheme="minorHAnsi"/>
          <w:b/>
          <w:bCs/>
        </w:rPr>
        <w:t>[</w:t>
      </w:r>
      <w:r w:rsidR="005A6EDC">
        <w:rPr>
          <w:rFonts w:cstheme="minorHAnsi"/>
          <w:b/>
          <w:bCs/>
        </w:rPr>
        <w:t>White</w:t>
      </w:r>
      <w:r>
        <w:rPr>
          <w:rFonts w:cstheme="minorHAnsi"/>
          <w:b/>
          <w:bCs/>
        </w:rPr>
        <w:t>]</w:t>
      </w:r>
      <w:r w:rsidR="005A6EDC">
        <w:rPr>
          <w:rFonts w:cstheme="minorHAnsi"/>
          <w:b/>
          <w:bCs/>
        </w:rPr>
        <w:t xml:space="preserve"> Medical Mistrust </w:t>
      </w:r>
    </w:p>
    <w:p w14:paraId="4C357E1C" w14:textId="53FC6DA6" w:rsidR="0019755E" w:rsidRDefault="0019755E">
      <w:pPr>
        <w:rPr>
          <w:rFonts w:cstheme="minorHAnsi"/>
        </w:rPr>
      </w:pPr>
      <w:r>
        <w:rPr>
          <w:rFonts w:cstheme="minorHAnsi"/>
        </w:rPr>
        <w:t xml:space="preserve">If medical mistrust is inspired by not trusting the person who belongs to the </w:t>
      </w:r>
      <w:r w:rsidR="00182A81">
        <w:rPr>
          <w:rFonts w:cstheme="minorHAnsi"/>
        </w:rPr>
        <w:t>(</w:t>
      </w:r>
      <w:hyperlink r:id="rId12" w:history="1">
        <w:r w:rsidR="00182A81" w:rsidRPr="00182A81">
          <w:rPr>
            <w:rStyle w:val="Hyperlink"/>
            <w:rFonts w:cstheme="minorHAnsi"/>
          </w:rPr>
          <w:t>perhaps misinformed</w:t>
        </w:r>
      </w:hyperlink>
      <w:r w:rsidR="00182A81">
        <w:rPr>
          <w:rFonts w:cstheme="minorHAnsi"/>
        </w:rPr>
        <w:t xml:space="preserve">) </w:t>
      </w:r>
      <w:r>
        <w:rPr>
          <w:rFonts w:cstheme="minorHAnsi"/>
        </w:rPr>
        <w:t xml:space="preserve">cultural backdrop </w:t>
      </w:r>
      <w:r w:rsidR="002A3EBA">
        <w:rPr>
          <w:rFonts w:cstheme="minorHAnsi"/>
        </w:rPr>
        <w:t>who is filling up</w:t>
      </w:r>
      <w:r>
        <w:rPr>
          <w:rFonts w:cstheme="minorHAnsi"/>
        </w:rPr>
        <w:t xml:space="preserve"> the white coat, then this phenomenon may exist in more than one dynamic. </w:t>
      </w:r>
    </w:p>
    <w:p w14:paraId="5A1AFEF4" w14:textId="59AF5AB6" w:rsidR="0019755E" w:rsidRDefault="005A6EDC">
      <w:pPr>
        <w:rPr>
          <w:rFonts w:cstheme="minorHAnsi"/>
        </w:rPr>
      </w:pPr>
      <w:r>
        <w:rPr>
          <w:rFonts w:cstheme="minorHAnsi"/>
        </w:rPr>
        <w:t>Dr. Bragger</w:t>
      </w:r>
      <w:r w:rsidR="0019755E">
        <w:rPr>
          <w:rFonts w:cstheme="minorHAnsi"/>
        </w:rPr>
        <w:t>’s experience</w:t>
      </w:r>
      <w:r>
        <w:rPr>
          <w:rFonts w:cstheme="minorHAnsi"/>
        </w:rPr>
        <w:t xml:space="preserve"> </w:t>
      </w:r>
      <w:r w:rsidR="0019755E">
        <w:rPr>
          <w:rFonts w:cstheme="minorHAnsi"/>
        </w:rPr>
        <w:t>as a</w:t>
      </w:r>
      <w:r>
        <w:rPr>
          <w:rFonts w:cstheme="minorHAnsi"/>
        </w:rPr>
        <w:t xml:space="preserve"> pharmacist spans from working in </w:t>
      </w:r>
      <w:r w:rsidR="0019755E">
        <w:rPr>
          <w:rFonts w:cstheme="minorHAnsi"/>
        </w:rPr>
        <w:t>low-income</w:t>
      </w:r>
      <w:r>
        <w:rPr>
          <w:rFonts w:cstheme="minorHAnsi"/>
        </w:rPr>
        <w:t xml:space="preserve"> </w:t>
      </w:r>
      <w:r w:rsidR="0019755E">
        <w:rPr>
          <w:rFonts w:cstheme="minorHAnsi"/>
        </w:rPr>
        <w:t>communities</w:t>
      </w:r>
      <w:r>
        <w:rPr>
          <w:rFonts w:cstheme="minorHAnsi"/>
        </w:rPr>
        <w:t xml:space="preserve"> to </w:t>
      </w:r>
      <w:r w:rsidR="0019755E">
        <w:rPr>
          <w:rFonts w:cstheme="minorHAnsi"/>
        </w:rPr>
        <w:t xml:space="preserve">populations with customer bases that included </w:t>
      </w:r>
      <w:r>
        <w:rPr>
          <w:rFonts w:cstheme="minorHAnsi"/>
        </w:rPr>
        <w:t>oil company CEOs</w:t>
      </w:r>
      <w:r w:rsidR="0019755E">
        <w:rPr>
          <w:rFonts w:cstheme="minorHAnsi"/>
        </w:rPr>
        <w:t xml:space="preserve">. As an African American pharmacist, he has felt constantly challenged in affluent areas as patients questioned his ability to counsel them. </w:t>
      </w:r>
    </w:p>
    <w:p w14:paraId="55208A51" w14:textId="3737D015" w:rsidR="00FE693D" w:rsidRDefault="0019755E">
      <w:pPr>
        <w:rPr>
          <w:rFonts w:cstheme="minorHAnsi"/>
        </w:rPr>
      </w:pPr>
      <w:r>
        <w:rPr>
          <w:rFonts w:cstheme="minorHAnsi"/>
        </w:rPr>
        <w:lastRenderedPageBreak/>
        <w:t>Dr Bragger: “It took about year for them to begin to trust the medical information I was providing to them. After about a year, they started bringing me cookies and thanking me for my help.”</w:t>
      </w:r>
    </w:p>
    <w:p w14:paraId="733698E8" w14:textId="4AEAA4C4" w:rsidR="002A3EBA" w:rsidRDefault="002A3EBA">
      <w:pPr>
        <w:rPr>
          <w:rFonts w:cstheme="minorHAnsi"/>
        </w:rPr>
      </w:pPr>
      <w:r>
        <w:rPr>
          <w:rFonts w:cstheme="minorHAnsi"/>
        </w:rPr>
        <w:t xml:space="preserve">This experience infers a scenario in an alternate reality where White patients are put in the position of their Black counterparts and conversely experience medical mistrust with a Black healthcare provider. </w:t>
      </w:r>
    </w:p>
    <w:p w14:paraId="26BFC0E8" w14:textId="65895A3C" w:rsidR="002A3EBA" w:rsidRDefault="002A3EBA">
      <w:pPr>
        <w:rPr>
          <w:rFonts w:cstheme="minorHAnsi"/>
        </w:rPr>
      </w:pPr>
      <w:r>
        <w:rPr>
          <w:rFonts w:cstheme="minorHAnsi"/>
        </w:rPr>
        <w:t>Is medical mistrust about the need to identify with people who look like us and remind us of those we are surrounded by and are closest to?</w:t>
      </w:r>
    </w:p>
    <w:p w14:paraId="03CBB5A5" w14:textId="77777777" w:rsidR="00664ACA" w:rsidRPr="00664ACA" w:rsidRDefault="00664ACA" w:rsidP="00664ACA">
      <w:pPr>
        <w:rPr>
          <w:rFonts w:cstheme="minorHAnsi"/>
          <w:b/>
          <w:bCs/>
        </w:rPr>
      </w:pPr>
      <w:r w:rsidRPr="00664ACA">
        <w:rPr>
          <w:rFonts w:cstheme="minorHAnsi"/>
          <w:b/>
          <w:bCs/>
        </w:rPr>
        <w:t>Impact of Black</w:t>
      </w:r>
      <w:r>
        <w:rPr>
          <w:rFonts w:cstheme="minorHAnsi"/>
        </w:rPr>
        <w:t xml:space="preserve"> </w:t>
      </w:r>
      <w:r w:rsidRPr="00664ACA">
        <w:rPr>
          <w:rFonts w:cstheme="minorHAnsi"/>
          <w:b/>
          <w:bCs/>
          <w:i/>
          <w:iCs/>
        </w:rPr>
        <w:t>(in White Coats)</w:t>
      </w:r>
    </w:p>
    <w:p w14:paraId="1C0FC304" w14:textId="219C5002" w:rsidR="00FE693D" w:rsidRDefault="008F20BA">
      <w:pPr>
        <w:rPr>
          <w:rFonts w:cstheme="minorHAnsi"/>
        </w:rPr>
      </w:pPr>
      <w:r>
        <w:rPr>
          <w:rFonts w:cstheme="minorHAnsi"/>
        </w:rPr>
        <w:t xml:space="preserve">Mockingbird: “Do you trust the healthcare system in the United States to provide quality care for Black people in the United States?” </w:t>
      </w:r>
    </w:p>
    <w:p w14:paraId="3A944620" w14:textId="77777777" w:rsidR="002A3EBA" w:rsidRDefault="008F20BA">
      <w:pPr>
        <w:rPr>
          <w:rFonts w:cstheme="minorHAnsi"/>
        </w:rPr>
      </w:pPr>
      <w:r>
        <w:rPr>
          <w:rFonts w:cstheme="minorHAnsi"/>
        </w:rPr>
        <w:t>Dr. Bragger: “No. There needs to be more people who look like me [invested] in it.</w:t>
      </w:r>
      <w:r w:rsidR="002A3EBA">
        <w:rPr>
          <w:rFonts w:cstheme="minorHAnsi"/>
        </w:rPr>
        <w:t xml:space="preserve"> When I look for a provider, I’m looking for an African American provider. When I look for a therapist, I’m looking for an African American therapist.”</w:t>
      </w:r>
    </w:p>
    <w:p w14:paraId="5E30B0AC" w14:textId="5A49C8D5" w:rsidR="008F20BA" w:rsidRDefault="002A3EBA">
      <w:pPr>
        <w:rPr>
          <w:rFonts w:cstheme="minorHAnsi"/>
        </w:rPr>
      </w:pPr>
      <w:r>
        <w:rPr>
          <w:rFonts w:cstheme="minorHAnsi"/>
        </w:rPr>
        <w:t xml:space="preserve">Xavier noted concerns around </w:t>
      </w:r>
      <w:proofErr w:type="spellStart"/>
      <w:proofErr w:type="gramStart"/>
      <w:r>
        <w:rPr>
          <w:rFonts w:cstheme="minorHAnsi"/>
        </w:rPr>
        <w:t>non African</w:t>
      </w:r>
      <w:proofErr w:type="spellEnd"/>
      <w:proofErr w:type="gramEnd"/>
      <w:r w:rsidR="00380CF7">
        <w:rPr>
          <w:rFonts w:cstheme="minorHAnsi"/>
        </w:rPr>
        <w:t xml:space="preserve"> </w:t>
      </w:r>
      <w:r>
        <w:rPr>
          <w:rFonts w:cstheme="minorHAnsi"/>
        </w:rPr>
        <w:t xml:space="preserve">American clinicians automatically assigning Black people to the statistics they learn without experiential context that can establish trust. </w:t>
      </w:r>
      <w:r w:rsidR="00380CF7">
        <w:rPr>
          <w:rFonts w:cstheme="minorHAnsi"/>
        </w:rPr>
        <w:t xml:space="preserve">The culture gap that exists has the potential to create disconnects that impede effective communication, </w:t>
      </w:r>
      <w:proofErr w:type="gramStart"/>
      <w:r w:rsidR="00380CF7">
        <w:rPr>
          <w:rFonts w:cstheme="minorHAnsi"/>
        </w:rPr>
        <w:t>comfort</w:t>
      </w:r>
      <w:proofErr w:type="gramEnd"/>
      <w:r w:rsidR="00380CF7">
        <w:rPr>
          <w:rFonts w:cstheme="minorHAnsi"/>
        </w:rPr>
        <w:t xml:space="preserve"> and trust. </w:t>
      </w:r>
    </w:p>
    <w:p w14:paraId="333E39C0" w14:textId="1907B6F4" w:rsidR="00380CF7" w:rsidRDefault="00380CF7" w:rsidP="00380CF7">
      <w:pPr>
        <w:rPr>
          <w:rFonts w:cstheme="minorHAnsi"/>
        </w:rPr>
      </w:pPr>
      <w:r>
        <w:rPr>
          <w:rFonts w:cstheme="minorHAnsi"/>
        </w:rPr>
        <w:t xml:space="preserve">Mockingbird: “Do you </w:t>
      </w:r>
      <w:r>
        <w:rPr>
          <w:rFonts w:cstheme="minorHAnsi"/>
        </w:rPr>
        <w:t>see movement—traction in the</w:t>
      </w:r>
      <w:r>
        <w:rPr>
          <w:rFonts w:cstheme="minorHAnsi"/>
        </w:rPr>
        <w:t xml:space="preserve"> healthcare system in the United States to</w:t>
      </w:r>
      <w:r>
        <w:rPr>
          <w:rFonts w:cstheme="minorHAnsi"/>
        </w:rPr>
        <w:t>ward</w:t>
      </w:r>
      <w:r>
        <w:rPr>
          <w:rFonts w:cstheme="minorHAnsi"/>
        </w:rPr>
        <w:t xml:space="preserve"> provid</w:t>
      </w:r>
      <w:r>
        <w:rPr>
          <w:rFonts w:cstheme="minorHAnsi"/>
        </w:rPr>
        <w:t>ing</w:t>
      </w:r>
      <w:r>
        <w:rPr>
          <w:rFonts w:cstheme="minorHAnsi"/>
        </w:rPr>
        <w:t xml:space="preserve"> quality care for Black people in the United States?” </w:t>
      </w:r>
    </w:p>
    <w:p w14:paraId="7DF9B681" w14:textId="76E0ACF3" w:rsidR="00FE693D" w:rsidRDefault="00380CF7">
      <w:pPr>
        <w:rPr>
          <w:rFonts w:cstheme="minorHAnsi"/>
        </w:rPr>
      </w:pPr>
      <w:r>
        <w:rPr>
          <w:rFonts w:cstheme="minorHAnsi"/>
        </w:rPr>
        <w:t>Dr. Bragger: “Although I’ve not seen this many Black doctors anywhere else [Atlanta], I don’t notice anything different across the board. There need to be more African American doctors in the United States.”</w:t>
      </w:r>
    </w:p>
    <w:p w14:paraId="2457EE80" w14:textId="5C6560AA" w:rsidR="00380CF7" w:rsidRDefault="00380CF7">
      <w:pPr>
        <w:rPr>
          <w:rFonts w:cstheme="minorHAnsi"/>
        </w:rPr>
      </w:pPr>
    </w:p>
    <w:p w14:paraId="383A547E" w14:textId="49DA463C" w:rsidR="00380CF7" w:rsidRDefault="00380CF7">
      <w:pPr>
        <w:rPr>
          <w:rFonts w:cstheme="minorHAnsi"/>
        </w:rPr>
      </w:pPr>
      <w:r>
        <w:rPr>
          <w:rFonts w:cstheme="minorHAnsi"/>
        </w:rPr>
        <w:t>Sources</w:t>
      </w:r>
    </w:p>
    <w:p w14:paraId="55C53753" w14:textId="15F95751" w:rsidR="00380CF7" w:rsidRDefault="00380CF7">
      <w:pPr>
        <w:rPr>
          <w:rFonts w:cstheme="minorHAnsi"/>
        </w:rPr>
      </w:pPr>
      <w:hyperlink r:id="rId13" w:history="1">
        <w:r w:rsidRPr="00380CF7">
          <w:rPr>
            <w:rStyle w:val="Hyperlink"/>
            <w:rFonts w:cstheme="minorHAnsi"/>
          </w:rPr>
          <w:t>Centers for Disease Control and Prevention</w:t>
        </w:r>
      </w:hyperlink>
      <w:r>
        <w:rPr>
          <w:rFonts w:cstheme="minorHAnsi"/>
        </w:rPr>
        <w:t xml:space="preserve"> </w:t>
      </w:r>
    </w:p>
    <w:p w14:paraId="199783D0" w14:textId="3C66C5F2" w:rsidR="00182A81" w:rsidRDefault="00182A81">
      <w:pPr>
        <w:rPr>
          <w:rFonts w:cstheme="minorHAnsi"/>
        </w:rPr>
      </w:pPr>
      <w:hyperlink r:id="rId14" w:history="1">
        <w:r w:rsidRPr="00182A81">
          <w:rPr>
            <w:rStyle w:val="Hyperlink"/>
            <w:rFonts w:cstheme="minorHAnsi"/>
          </w:rPr>
          <w:t>National Institutes of Health</w:t>
        </w:r>
      </w:hyperlink>
    </w:p>
    <w:p w14:paraId="335C5C4D" w14:textId="16076368" w:rsidR="00182A81" w:rsidRDefault="00182A81">
      <w:pPr>
        <w:rPr>
          <w:rFonts w:cstheme="minorHAnsi"/>
        </w:rPr>
      </w:pPr>
      <w:hyperlink r:id="rId15" w:history="1">
        <w:r w:rsidRPr="00182A81">
          <w:rPr>
            <w:rStyle w:val="Hyperlink"/>
            <w:rFonts w:cstheme="minorHAnsi"/>
          </w:rPr>
          <w:t>New York Department of Health</w:t>
        </w:r>
      </w:hyperlink>
      <w:r>
        <w:rPr>
          <w:rFonts w:cstheme="minorHAnsi"/>
        </w:rPr>
        <w:t xml:space="preserve"> </w:t>
      </w:r>
    </w:p>
    <w:p w14:paraId="347D480D" w14:textId="27CBBBC6" w:rsidR="00182A81" w:rsidRDefault="00182A81">
      <w:pPr>
        <w:rPr>
          <w:rFonts w:cstheme="minorHAnsi"/>
        </w:rPr>
      </w:pPr>
      <w:hyperlink r:id="rId16" w:history="1">
        <w:r w:rsidRPr="00182A81">
          <w:rPr>
            <w:rStyle w:val="Hyperlink"/>
            <w:rFonts w:cstheme="minorHAnsi"/>
          </w:rPr>
          <w:t>New York Times</w:t>
        </w:r>
      </w:hyperlink>
    </w:p>
    <w:p w14:paraId="0A859B02" w14:textId="583DDDB0" w:rsidR="00380CF7" w:rsidRDefault="00970359">
      <w:pPr>
        <w:rPr>
          <w:rFonts w:cstheme="minorHAnsi"/>
        </w:rPr>
      </w:pPr>
      <w:hyperlink r:id="rId17" w:history="1">
        <w:r w:rsidRPr="00970359">
          <w:rPr>
            <w:rStyle w:val="Hyperlink"/>
            <w:rFonts w:cstheme="minorHAnsi"/>
          </w:rPr>
          <w:t>The Mayo Clinic</w:t>
        </w:r>
      </w:hyperlink>
    </w:p>
    <w:p w14:paraId="586E89F8" w14:textId="22C69D26" w:rsidR="004E69C9" w:rsidRDefault="004E69C9">
      <w:pPr>
        <w:rPr>
          <w:rFonts w:cstheme="minorHAnsi"/>
        </w:rPr>
      </w:pPr>
      <w:hyperlink r:id="rId18" w:history="1">
        <w:r w:rsidRPr="004E69C9">
          <w:rPr>
            <w:rStyle w:val="Hyperlink"/>
            <w:rFonts w:cstheme="minorHAnsi"/>
          </w:rPr>
          <w:t>US News</w:t>
        </w:r>
      </w:hyperlink>
    </w:p>
    <w:p w14:paraId="680C5098" w14:textId="4539F11C" w:rsidR="00380CF7" w:rsidRDefault="00970359">
      <w:pPr>
        <w:rPr>
          <w:rFonts w:cstheme="minorHAnsi"/>
        </w:rPr>
      </w:pPr>
      <w:hyperlink r:id="rId19" w:history="1">
        <w:r w:rsidRPr="00970359">
          <w:rPr>
            <w:rStyle w:val="Hyperlink"/>
            <w:rFonts w:cstheme="minorHAnsi"/>
          </w:rPr>
          <w:t>Yale.edu</w:t>
        </w:r>
      </w:hyperlink>
    </w:p>
    <w:p w14:paraId="3E80E5FE" w14:textId="72042932" w:rsidR="00380CF7" w:rsidRDefault="00380CF7">
      <w:pPr>
        <w:rPr>
          <w:rFonts w:cstheme="minorHAnsi"/>
        </w:rPr>
      </w:pPr>
    </w:p>
    <w:p w14:paraId="24AD60E5" w14:textId="77777777" w:rsidR="00380CF7" w:rsidRDefault="00380CF7">
      <w:pPr>
        <w:rPr>
          <w:rFonts w:cstheme="minorHAnsi"/>
        </w:rPr>
      </w:pPr>
    </w:p>
    <w:p w14:paraId="26F42C97" w14:textId="140C16F1" w:rsidR="00F54541" w:rsidRPr="00FE693D" w:rsidRDefault="00FE693D">
      <w:pPr>
        <w:rPr>
          <w:b/>
          <w:bCs/>
        </w:rPr>
      </w:pPr>
      <w:r w:rsidRPr="00FE693D">
        <w:rPr>
          <w:b/>
          <w:bCs/>
        </w:rPr>
        <w:t>Profile 103: The Body Is Nothing (and Everything)</w:t>
      </w:r>
    </w:p>
    <w:sectPr w:rsidR="00F54541" w:rsidRPr="00FE69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9B4"/>
    <w:rsid w:val="00182A81"/>
    <w:rsid w:val="0019755E"/>
    <w:rsid w:val="001C140A"/>
    <w:rsid w:val="002812EB"/>
    <w:rsid w:val="002A3EBA"/>
    <w:rsid w:val="002B4154"/>
    <w:rsid w:val="00360C3D"/>
    <w:rsid w:val="00380CF7"/>
    <w:rsid w:val="003D4211"/>
    <w:rsid w:val="003E4B0D"/>
    <w:rsid w:val="004E69C9"/>
    <w:rsid w:val="00527036"/>
    <w:rsid w:val="005A6EDC"/>
    <w:rsid w:val="005F16D9"/>
    <w:rsid w:val="00664ACA"/>
    <w:rsid w:val="006E6C69"/>
    <w:rsid w:val="008F20BA"/>
    <w:rsid w:val="00970359"/>
    <w:rsid w:val="00A21D40"/>
    <w:rsid w:val="00C54806"/>
    <w:rsid w:val="00CE68A4"/>
    <w:rsid w:val="00D779B4"/>
    <w:rsid w:val="00E504DF"/>
    <w:rsid w:val="00E93103"/>
    <w:rsid w:val="00ED09D3"/>
    <w:rsid w:val="00ED28A4"/>
    <w:rsid w:val="00EE2BC5"/>
    <w:rsid w:val="00F54541"/>
    <w:rsid w:val="00FE6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36B47"/>
  <w15:chartTrackingRefBased/>
  <w15:docId w15:val="{B1FC1320-9D8A-4634-96AF-EA13E3D9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4B0D"/>
    <w:rPr>
      <w:color w:val="0563C1" w:themeColor="hyperlink"/>
      <w:u w:val="single"/>
    </w:rPr>
  </w:style>
  <w:style w:type="character" w:styleId="UnresolvedMention">
    <w:name w:val="Unresolved Mention"/>
    <w:basedOn w:val="DefaultParagraphFont"/>
    <w:uiPriority w:val="99"/>
    <w:semiHidden/>
    <w:unhideWhenUsed/>
    <w:rsid w:val="003E4B0D"/>
    <w:rPr>
      <w:color w:val="605E5C"/>
      <w:shd w:val="clear" w:color="auto" w:fill="E1DFDD"/>
    </w:rPr>
  </w:style>
  <w:style w:type="paragraph" w:styleId="ListParagraph">
    <w:name w:val="List Paragraph"/>
    <w:basedOn w:val="Normal"/>
    <w:uiPriority w:val="34"/>
    <w:qFormat/>
    <w:rsid w:val="00664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yoclinic.org/diseases-conditions/gangrene/symptoms-causes/syc-20352567" TargetMode="External"/><Relationship Id="rId13" Type="http://schemas.openxmlformats.org/officeDocument/2006/relationships/hyperlink" Target="https://www.cdc.gov/diabetes/basics/diabetes.html" TargetMode="External"/><Relationship Id="rId18" Type="http://schemas.openxmlformats.org/officeDocument/2006/relationships/hyperlink" Target="https://www.usnews.com/news/healthiest-communities/articles/2018-08-31/why-america-needs-more-black-doctors"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cdc.gov/diabetes/basics/diabetes.html" TargetMode="External"/><Relationship Id="rId12" Type="http://schemas.openxmlformats.org/officeDocument/2006/relationships/hyperlink" Target="https://www.nytimes.com/interactive/2019/08/14/magazine/racial-differences-doctors.html" TargetMode="External"/><Relationship Id="rId17" Type="http://schemas.openxmlformats.org/officeDocument/2006/relationships/hyperlink" Target="https://www.mayoclinic.org/diseases-conditions/brain-aneurysm/symptoms-causes/syc-20361483" TargetMode="External"/><Relationship Id="rId2" Type="http://schemas.openxmlformats.org/officeDocument/2006/relationships/settings" Target="settings.xml"/><Relationship Id="rId16" Type="http://schemas.openxmlformats.org/officeDocument/2006/relationships/hyperlink" Target="https://www.nytimes.com/interactive/2019/08/14/magazine/racial-differences-doctors.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edicine.yale.edu/pathology/clinical/autopsy/whatisautopsy/" TargetMode="External"/><Relationship Id="rId11" Type="http://schemas.openxmlformats.org/officeDocument/2006/relationships/hyperlink" Target="https://www.ncbi.nlm.nih.gov/pmc/articles/PMC1484660/" TargetMode="External"/><Relationship Id="rId5" Type="http://schemas.openxmlformats.org/officeDocument/2006/relationships/hyperlink" Target="https://www.mayoclinic.org/diseases-conditions/brain-aneurysm/symptoms-causes/syc-20361483" TargetMode="External"/><Relationship Id="rId15" Type="http://schemas.openxmlformats.org/officeDocument/2006/relationships/hyperlink" Target="https://www.health.ny.gov/diseases/chronic/" TargetMode="External"/><Relationship Id="rId10" Type="http://schemas.openxmlformats.org/officeDocument/2006/relationships/hyperlink" Target="https://www.usnews.com/news/healthiest-communities/articles/2018-08-31/why-america-needs-more-black-doctors" TargetMode="External"/><Relationship Id="rId19" Type="http://schemas.openxmlformats.org/officeDocument/2006/relationships/hyperlink" Target="https://medicine.yale.edu/pathology/clinical/autopsy/whatisautopsy/" TargetMode="External"/><Relationship Id="rId4" Type="http://schemas.openxmlformats.org/officeDocument/2006/relationships/hyperlink" Target="https://www.health.ny.gov/diseases/chronic/" TargetMode="External"/><Relationship Id="rId9" Type="http://schemas.openxmlformats.org/officeDocument/2006/relationships/hyperlink" Target="https://www.mayoclinic.org/diseases-conditions/dementia/symptoms-causes/syc-20352013" TargetMode="External"/><Relationship Id="rId14" Type="http://schemas.openxmlformats.org/officeDocument/2006/relationships/hyperlink" Target="https://www.ncbi.nlm.nih.gov/pmc/articles/PMC14846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1535</TotalTime>
  <Pages>3</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Randevyn [JANUS]</dc:creator>
  <cp:keywords/>
  <dc:description/>
  <cp:lastModifiedBy>Pierre, Randevyn [JANUS]</cp:lastModifiedBy>
  <cp:revision>3</cp:revision>
  <dcterms:created xsi:type="dcterms:W3CDTF">2021-06-15T14:18:00Z</dcterms:created>
  <dcterms:modified xsi:type="dcterms:W3CDTF">2021-06-22T17:40:00Z</dcterms:modified>
</cp:coreProperties>
</file>